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executive decision record</w:t>
      </w:r>
    </w:p>
    <w:p>
      <w:pPr>
        <w:keepNext/>
        <w:spacing w:after="120"/>
      </w:pPr>
      <w:r>
        <w:t>Complete one page for a consequential commitment. Link supporting analysis; keep the decision itself readable. Reissue it when the commitment changes and retain the previous version.</w:t>
      </w:r>
    </w:p>
    <w:p>
      <w:pPr>
        <w:keepNext/>
        <w:spacing w:after="280"/>
      </w:pPr>
      <w:r>
        <w:rPr>
          <w:color w:val="4E5967"/>
          <w:sz w:val="19"/>
        </w:rPr>
        <w:t>Type a concise answer on each response line. Add space as needed and save each revision as a new version.</w:t>
      </w:r>
    </w:p>
    <w:p>
      <w:pPr>
        <w:pStyle w:val="Heading1"/>
      </w:pPr>
      <w:r>
        <w:t>Decision and version</w:t>
      </w:r>
    </w:p>
    <w:p>
      <w:pPr>
        <w:keepNext/>
        <w:spacing w:after="40"/>
      </w:pPr>
      <w:r>
        <w:rPr>
          <w:color w:val="4E5967"/>
          <w:sz w:val="19"/>
        </w:rPr>
        <w:t>What is being authorized, by whom and on what date? Identify the next review.</w:t>
      </w:r>
    </w:p>
    <w:p>
      <w:pPr>
        <w:keepNext w:val="0"/>
        <w:keepLines w:val="0"/>
        <w:spacing w:line="440" w:lineRule="exact" w:after="200"/>
        <w:pBdr>
          <w:bottom w:val="single" w:sz="4" w:space="1" w:color="D9D9D9"/>
        </w:pBdr>
      </w:pPr>
      <w:r>
        <w:t xml:space="preserve"> </w:t>
      </w:r>
    </w:p>
    <w:p>
      <w:pPr>
        <w:pStyle w:val="Heading1"/>
      </w:pPr>
      <w:r>
        <w:t>Outcome and boundary</w:t>
      </w:r>
    </w:p>
    <w:p>
      <w:pPr>
        <w:keepNext/>
        <w:spacing w:after="40"/>
      </w:pPr>
      <w:r>
        <w:rPr>
          <w:color w:val="4E5967"/>
          <w:sz w:val="19"/>
        </w:rPr>
        <w:t>Who should experience what change? What is included now, and what remains outside this commitment?</w:t>
      </w:r>
    </w:p>
    <w:p>
      <w:pPr>
        <w:keepNext w:val="0"/>
        <w:keepLines w:val="0"/>
        <w:spacing w:line="440" w:lineRule="exact" w:after="200"/>
        <w:pBdr>
          <w:bottom w:val="single" w:sz="4" w:space="1" w:color="D9D9D9"/>
        </w:pBdr>
      </w:pPr>
      <w:r>
        <w:t xml:space="preserve"> </w:t>
      </w:r>
    </w:p>
    <w:p>
      <w:pPr>
        <w:pStyle w:val="Heading1"/>
      </w:pPr>
      <w:r>
        <w:t>Alternatives and rationale</w:t>
      </w:r>
    </w:p>
    <w:p>
      <w:pPr>
        <w:keepNext/>
        <w:spacing w:after="40"/>
      </w:pPr>
      <w:r>
        <w:rPr>
          <w:color w:val="4E5967"/>
          <w:sz w:val="19"/>
        </w:rPr>
        <w:t>Which credible alternatives were considered? Why is this choice preferable under the stated assumptions?</w:t>
      </w:r>
    </w:p>
    <w:p>
      <w:pPr>
        <w:keepNext w:val="0"/>
        <w:keepLines w:val="0"/>
        <w:spacing w:line="440" w:lineRule="exact" w:after="200"/>
        <w:pBdr>
          <w:bottom w:val="single" w:sz="4" w:space="1" w:color="D9D9D9"/>
        </w:pBdr>
      </w:pPr>
      <w:r>
        <w:t xml:space="preserve"> </w:t>
      </w:r>
    </w:p>
    <w:p>
      <w:pPr>
        <w:pStyle w:val="Heading1"/>
      </w:pPr>
      <w:r>
        <w:t>Work and acceptance</w:t>
      </w:r>
    </w:p>
    <w:p>
      <w:pPr>
        <w:keepNext/>
        <w:spacing w:after="40"/>
      </w:pPr>
      <w:r>
        <w:rPr>
          <w:color w:val="4E5967"/>
          <w:sz w:val="19"/>
        </w:rPr>
        <w:t>What must change in everyday operation? Who will accept the result and continuing responsibility?</w:t>
      </w:r>
    </w:p>
    <w:p>
      <w:pPr>
        <w:keepNext w:val="0"/>
        <w:keepLines w:val="0"/>
        <w:spacing w:line="440" w:lineRule="exact" w:after="200"/>
        <w:pBdr>
          <w:bottom w:val="single" w:sz="4" w:space="1" w:color="D9D9D9"/>
        </w:pBdr>
      </w:pPr>
      <w:r>
        <w:t xml:space="preserve"> </w:t>
      </w:r>
    </w:p>
    <w:p>
      <w:pPr>
        <w:pStyle w:val="Heading1"/>
      </w:pPr>
      <w:r>
        <w:t>Capacity and displacement</w:t>
      </w:r>
    </w:p>
    <w:p>
      <w:pPr>
        <w:keepNext/>
        <w:spacing w:after="40"/>
      </w:pPr>
      <w:r>
        <w:rPr>
          <w:color w:val="4E5967"/>
          <w:sz w:val="19"/>
        </w:rPr>
        <w:t>Which resources are confirmed, when are they needed and which existing commitments have been revised?</w:t>
      </w:r>
    </w:p>
    <w:p>
      <w:pPr>
        <w:keepNext w:val="0"/>
        <w:keepLines w:val="0"/>
        <w:spacing w:line="440" w:lineRule="exact" w:after="200"/>
        <w:pBdr>
          <w:bottom w:val="single" w:sz="4" w:space="1" w:color="D9D9D9"/>
        </w:pBdr>
      </w:pPr>
      <w:r>
        <w:t xml:space="preserve"> </w:t>
      </w:r>
    </w:p>
    <w:p>
      <w:pPr>
        <w:pStyle w:val="Heading1"/>
      </w:pPr>
      <w:r>
        <w:t>Authority and escalation</w:t>
      </w:r>
    </w:p>
    <w:p>
      <w:pPr>
        <w:keepNext/>
        <w:spacing w:after="40"/>
      </w:pPr>
      <w:r>
        <w:rPr>
          <w:color w:val="4E5967"/>
          <w:sz w:val="19"/>
        </w:rPr>
        <w:t>Who owns the outcome? What may the team decide? Who resolves exceptions beyond its authority?</w:t>
      </w:r>
    </w:p>
    <w:p>
      <w:pPr>
        <w:keepNext w:val="0"/>
        <w:keepLines w:val="0"/>
        <w:spacing w:line="440" w:lineRule="exact" w:after="200"/>
        <w:pBdr>
          <w:bottom w:val="single" w:sz="4" w:space="1" w:color="D9D9D9"/>
        </w:pBdr>
      </w:pPr>
      <w:r>
        <w:t xml:space="preserve"> </w:t>
      </w:r>
    </w:p>
    <w:p>
      <w:pPr>
        <w:pStyle w:val="Heading1"/>
      </w:pPr>
      <w:r>
        <w:t>Evidence and protections</w:t>
      </w:r>
    </w:p>
    <w:p>
      <w:pPr>
        <w:keepNext/>
        <w:spacing w:after="40"/>
      </w:pPr>
      <w:r>
        <w:rPr>
          <w:color w:val="4E5967"/>
          <w:sz w:val="19"/>
        </w:rPr>
        <w:t>What evidence will inform the next decision? What must remain acceptable, and how will that be checked?</w:t>
      </w:r>
    </w:p>
    <w:p>
      <w:pPr>
        <w:keepNext w:val="0"/>
        <w:keepLines w:val="0"/>
        <w:spacing w:line="440" w:lineRule="exact" w:after="200"/>
        <w:pBdr>
          <w:bottom w:val="single" w:sz="4" w:space="1" w:color="D9D9D9"/>
        </w:pBdr>
      </w:pPr>
      <w:r>
        <w:t xml:space="preserve"> </w:t>
      </w:r>
    </w:p>
    <w:p>
      <w:pPr>
        <w:pStyle w:val="Heading1"/>
      </w:pPr>
      <w:r>
        <w:t>Unknowns and review trigger</w:t>
      </w:r>
    </w:p>
    <w:p>
      <w:pPr>
        <w:keepNext/>
        <w:spacing w:after="40"/>
      </w:pPr>
      <w:r>
        <w:rPr>
          <w:color w:val="4E5967"/>
          <w:sz w:val="19"/>
        </w:rPr>
        <w:t>Which assumptions could reverse the choice? Who resolves each unknown, and what would prompt an earlier review?</w:t>
      </w:r>
    </w:p>
    <w:p>
      <w:pPr>
        <w:keepNext w:val="0"/>
        <w:keepLines w:val="0"/>
        <w:spacing w:line="440" w:lineRule="exact" w:after="200"/>
        <w:pBdr>
          <w:bottom w:val="single" w:sz="4" w:space="1" w:color="D9D9D9"/>
        </w:pBdr>
      </w:pPr>
      <w:r>
        <w:t xml:space="preserve"> 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354" w:right="979" w:bottom="806" w:left="979" w:header="49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 xml:space="preserve">Assuras  |  </w:t>
    </w:r>
    <w:hyperlink r:id="rId1">
      <w:r>
        <w:rPr>
          <w:color w:val="243475"/>
          <w:sz w:val="18"/>
          <w:u w:val="single"/>
        </w:rPr>
        <w:t>From ambition to execution</w:t>
      </w:r>
    </w:hyperlink>
    <w:r>
      <w:t xml:space="preserve">  |  Editable decision record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540" w:lineRule="exact"/>
      <w:ind w:left="173" w:right="173"/>
      <w:shd w:fill="243475"/>
    </w:pPr>
    <w:r>
      <w:drawing>
        <wp:inline xmlns:a="http://schemas.openxmlformats.org/drawingml/2006/main" xmlns:pic="http://schemas.openxmlformats.org/drawingml/2006/picture">
          <wp:extent cx="283098" cy="225430"/>
          <wp:docPr id="1" name="Picture 1" descr="Assuras symbol" title="Assuras official horizontal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ssuras-logo.png"/>
                  <pic:cNvPicPr/>
                </pic:nvPicPr>
                <pic:blipFill>
                  <a:blip r:embed="rId1">
                    <a:duotone>
                      <a:srgbClr val="FFFFFF"/>
                      <a:srgbClr val="FFFFFF"/>
                    </a:duotone>
                  </a:blip>
                  <a:srcRect r="82000"/>
                  <a:stretch>
                    <a:fillRect/>
                  </a:stretch>
                </pic:blipFill>
                <pic:spPr>
                  <a:xfrm>
                    <a:off x="0" y="0"/>
                    <a:ext cx="283098" cy="225430"/>
                  </a:xfrm>
                  <a:prstGeom prst="rect"/>
                </pic:spPr>
              </pic:pic>
            </a:graphicData>
          </a:graphic>
        </wp:inline>
      </w:drawing>
    </w:r>
    <w:r>
      <w:rPr>
        <w:sz w:val="20"/>
      </w:rPr>
      <w:t xml:space="preserve">   </w:t>
    </w:r>
    <w:r>
      <w:drawing>
        <wp:inline xmlns:a="http://schemas.openxmlformats.org/drawingml/2006/main" xmlns:pic="http://schemas.openxmlformats.org/drawingml/2006/picture">
          <wp:extent cx="1289669" cy="225430"/>
          <wp:docPr id="2" name="Picture 2" descr="Assuras wordmark" title="Assuras official horizontal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ssuras-logo.png"/>
                  <pic:cNvPicPr/>
                </pic:nvPicPr>
                <pic:blipFill>
                  <a:blip r:embed="rId1">
                    <a:duotone>
                      <a:srgbClr val="FFFFFF"/>
                      <a:srgbClr val="FFFFFF"/>
                    </a:duotone>
                  </a:blip>
                  <a:srcRect l="18000"/>
                  <a:stretch>
                    <a:fillRect/>
                  </a:stretch>
                </pic:blipFill>
                <pic:spPr>
                  <a:xfrm>
                    <a:off x="0" y="0"/>
                    <a:ext cx="1289669" cy="22543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0"/>
    </w:pPr>
    <w:rPr>
      <w:rFonts w:ascii="Arial" w:hAnsi="Arial" w:eastAsia="Arial" w:cs="Arial"/>
      <w:b w:val="0"/>
      <w:color w:val="000000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b w:val="0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b w:val="0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40"/>
      <w:outlineLvl w:val="0"/>
    </w:pPr>
    <w:rPr>
      <w:rFonts w:ascii="Arial" w:hAnsi="Arial" w:eastAsia="Arial" w:cs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/>
      <w:contextualSpacing/>
    </w:pPr>
    <w:rPr>
      <w:rFonts w:ascii="Arial" w:hAnsi="Arial" w:eastAsia="Arial" w:cs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ssuras.com/insights/from-ambition-to-execution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executive decision record</dc:title>
  <dc:subject>An editable executive decision record accompanying From ambition to execution</dc:subject>
  <dc:creator>Assuras</dc:creator>
  <cp:keywords>Assuras, executive decision record, ambition to execution</cp:keywords>
  <dc:description/>
  <cp:lastModifiedBy>Assuras</cp:lastModifiedBy>
  <cp:revision>1</cp:revision>
  <dcterms:created xsi:type="dcterms:W3CDTF">2026-09-23T00:00:00Z</dcterms:created>
  <dcterms:modified xsi:type="dcterms:W3CDTF">2026-09-23T00:00:00Z</dcterms:modified>
  <cp:category/>
  <dc:language>en-US</dc:language>
</cp:coreProperties>
</file>